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125 mm</w:t></w:r></w:p><w:p><w:pPr/><w:r><w:rPr/><w:t xml:space="preserve">Hauteur: 50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26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3400 lm</w:t></w:r></w:p><w:p><w:pPr/><w:r><w:rPr/><w:t xml:space="preserve">Température de couleur: 3000 K</w:t></w:r></w:p><w:p><w:pPr/><w:r><w:rPr/><w:t xml:space="preserve">UGR: 14.2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2026-05-09T09:06:29+02:00</dcterms:created>
  <dcterms:modified xsi:type="dcterms:W3CDTF">2026-05-09T09:06:29+02:00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