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LED mural et plafonnier, série MAVS. Boîtier en aluminium, blanc, avec revêtement par poudre. Diffuseur en plastique (PMMA), opale, résistant aux UV. Module de commande commutable ou intensité variable DALI, intégré. Modèle disponible avec commande Bluetooth CASAMBI®. Compatible DC.</w:t>
      </w:r>
      <w:br/>
    </w:p>
    <w:p>
      <w:pPr/>
    </w:p>
    <w:p>
      <w:pPr/>
      <w:r>
        <w:rPr/>
        <w:t xml:space="preserve">Dimensions:</w:t>
      </w:r>
    </w:p>
    <w:p>
      <w:pPr/>
      <w:r>
        <w:rPr/>
        <w:t xml:space="preserve">Largeur: 59 mm</w:t>
      </w:r>
    </w:p>
    <w:p>
      <w:pPr/>
      <w:r>
        <w:rPr/>
        <w:t xml:space="preserve">Hauteur: 79 mm</w:t>
      </w:r>
    </w:p>
    <w:p>
      <w:pPr/>
      <w:r>
        <w:rPr/>
        <w:t xml:space="preserve">Profondeur: 570 mm</w:t>
      </w:r>
    </w:p>
    <w:p>
      <w:pPr/>
    </w:p>
    <w:p>
      <w:pPr/>
      <w:r>
        <w:rPr/>
        <w:t xml:space="preserve">Dimensions de l'emballage:</w:t>
      </w:r>
    </w:p>
    <w:p>
      <w:pPr/>
      <w:r>
        <w:rPr/>
        <w:t xml:space="preserve">Largeur: 118 mm</w:t>
      </w:r>
    </w:p>
    <w:p>
      <w:pPr/>
      <w:r>
        <w:rPr/>
        <w:t xml:space="preserve">Hauteur: 75 mm</w:t>
      </w:r>
    </w:p>
    <w:p>
      <w:pPr/>
      <w:r>
        <w:rPr/>
        <w:t xml:space="preserve">Profondeur: 690 mm</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40</w:t>
      </w:r>
    </w:p>
    <w:p>
      <w:pPr/>
    </w:p>
    <w:p>
      <w:pPr/>
      <w:r>
        <w:rPr/>
        <w:t xml:space="preserve">Connexion électrique:</w:t>
      </w:r>
    </w:p>
    <w:p>
      <w:pPr/>
      <w:r>
        <w:rPr/>
        <w:t xml:space="preserve">Power maintained: 17 W</w:t>
      </w:r>
    </w:p>
    <w:p>
      <w:pPr/>
      <w:r>
        <w:rPr/>
        <w:t xml:space="preserve">Fréquence d'entrée AC: 220-240V / 50-60Hz V</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1700 lm</w:t>
      </w:r>
    </w:p>
    <w:p>
      <w:pPr/>
      <w:r>
        <w:rPr/>
        <w:t xml:space="preserve">Température de couleur: 3000 K</w:t>
      </w:r>
    </w:p>
    <w:p>
      <w:pPr/>
      <w:r>
        <w:rPr/>
        <w:t xml:space="preserve">UGR: 26.2</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2026-03-17T08:28:25+01:00</dcterms:created>
  <dcterms:modified xsi:type="dcterms:W3CDTF">2026-03-17T08:28:25+01:00</dcterms:modified>
</cp:coreProperties>
</file>

<file path=docProps/custom.xml><?xml version="1.0" encoding="utf-8"?>
<Properties xmlns="http://schemas.openxmlformats.org/officeDocument/2006/custom-properties" xmlns:vt="http://schemas.openxmlformats.org/officeDocument/2006/docPropsVTypes"/>
</file>