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Avec module de surveillance intégré avec commutateur d'adressage à 20 positions, pour un fonctionnement sur une installation à système centrale. Système de contrôle automatique conforme à la norme DIN EN 62034 type ER, en combinaison avec une installation de type MultiControl. Fonctions à respecter obligatoirement :</w:t>
      </w:r>
    </w:p>
    <w:p>
      <w:pPr>
        <w:numPr>
          <w:ilvl w:val="0"/>
          <w:numId w:val="2"/>
        </w:numPr>
      </w:pPr>
      <w:r>
        <w:rPr/>
        <w:t xml:space="preserve">Surveillance intégrée des luminaires individuels</w:t>
      </w:r>
    </w:p>
    <w:p>
      <w:pPr>
        <w:numPr>
          <w:ilvl w:val="0"/>
          <w:numId w:val="2"/>
        </w:numPr>
      </w:pPr>
      <w:r>
        <w:rPr/>
        <w:t xml:space="preserve">Fonction de gestionnaire de luminaires intégrée</w:t>
      </w:r>
    </w:p>
    <w:p>
      <w:pPr>
        <w:numPr>
          <w:ilvl w:val="0"/>
          <w:numId w:val="2"/>
        </w:numPr>
      </w:pPr>
      <w:r>
        <w:rPr/>
        <w:t xml:space="preserve">Possibilité de commutation individuelle en combinaison avec RP ELS - installation à système centrale</w:t>
      </w:r>
    </w:p>
    <w:p>
      <w:pPr/>
      <w:r>
        <w:rPr/>
        <w:t xml:space="preserve">Matériau: Aluminium moulé sous pression,Verre</w:t>
      </w:r>
    </w:p>
    <w:p>
      <w:pPr/>
      <w:r>
        <w:rPr/>
        <w:t xml:space="preserve">Couleur: Gelb</w:t>
      </w:r>
    </w:p>
    <w:p>
      <w:pPr/>
      <w:r>
        <w:rPr/>
        <w:t xml:space="preserve">Dimensions: 1360 mm x 157 mm x 197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66</w:t>
      </w:r>
    </w:p>
    <w:p>
      <w:pPr/>
      <w:r>
        <w:rPr/>
        <w:t xml:space="preserve">Degré de résistance aux chocs IK: IK 7</w:t>
      </w:r>
    </w:p>
    <w:p>
      <w:pPr/>
      <w:r>
        <w:rPr/>
        <w:t xml:space="preserve">Température permise en mode contenu: -20 °C à 55 °C °C</w:t>
      </w:r>
    </w:p>
    <w:p>
      <w:pPr/>
      <w:r>
        <w:rPr/>
        <w:t xml:space="preserve">Température permise en mode veille: -20 °C à 55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40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4600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Numéro d'article: XGXU009ML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X-KO001,  </w:t>
      </w:r>
    </w:p>
    <w:p>
      <w:pPr/>
      <w:r>
        <w:rPr/>
        <w:t xml:space="preserve">Numéro d'article: X-MB001,  </w:t>
      </w:r>
    </w:p>
    <w:p>
      <w:pPr/>
      <w:r>
        <w:rPr/>
        <w:t xml:space="preserve">Numéro d'article: X-KE001,  </w:t>
      </w:r>
    </w:p>
    <w:p>
      <w:pPr/>
      <w:r>
        <w:rPr/>
        <w:t xml:space="preserve">Numéro d'article: X4N,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08496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2026-07-15T05:30:21+02:00</dcterms:created>
  <dcterms:modified xsi:type="dcterms:W3CDTF">2026-07-15T05:30:21+02:00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