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bloc d’alimentation et module Casambi ASD incl.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Largeur: 97 mm</w:t>
      </w:r>
    </w:p>
    <w:p>
      <w:pPr/>
      <w:r>
        <w:rPr/>
        <w:t xml:space="preserve">Hauteur: 82 mm</w:t>
      </w:r>
    </w:p>
    <w:p>
      <w:pPr/>
      <w:r>
        <w:rPr/>
        <w:t xml:space="preserve">Profondeur: 1560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100 mm</w:t>
      </w:r>
    </w:p>
    <w:p>
      <w:pPr/>
      <w:r>
        <w:rPr/>
        <w:t xml:space="preserve">Hauteur: 90 mm</w:t>
      </w:r>
    </w:p>
    <w:p>
      <w:pPr/>
      <w:r>
        <w:rPr/>
        <w:t xml:space="preserve">Profondeur: 1585 mm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wert.IngressProtection.IP 65</w:t>
      </w:r>
    </w:p>
    <w:p>
      <w:pPr/>
      <w:r>
        <w:rPr/>
        <w:t xml:space="preserve">Niveau de résistance aux chocs (IK): wert.IKclass.IK 8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54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  <w:r>
        <w:rPr/>
        <w:t xml:space="preserve">Adapté pour DC: wert.DCSuitable.Ja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6800 lm</w:t>
      </w:r>
    </w:p>
    <w:p>
      <w:pPr/>
      <w:r>
        <w:rPr/>
        <w:t xml:space="preserve">Température de couleur: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2026-05-12T08:15:42+02:00</dcterms:created>
  <dcterms:modified xsi:type="dcterms:W3CDTF">2026-05-12T08:15:42+02:00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