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  </w:t>
      </w:r>
    </w:p>
    <w:p>
      <w:pPr/>
    </w:p>
    <w:p>
      <w:pPr/>
      <w:r>
        <w:rPr/>
        <w:t xml:space="preserve">Matériau: Zinc moulé sous pression</w:t>
      </w:r>
    </w:p>
    <w:p>
      <w:pPr/>
      <w:r>
        <w:rPr/>
        <w:t xml:space="preserve">Couleur: RAL 7016</w:t>
      </w:r>
    </w:p>
    <w:p>
      <w:pPr/>
      <w:r>
        <w:rPr/>
        <w:t xml:space="preserve">Dimensions: 79 mm x 512 mm x 301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5,2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AGC009-AZ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2026-09-02T05:38:02+02:00</dcterms:created>
  <dcterms:modified xsi:type="dcterms:W3CDTF">2026-09-02T05:38:02+02:00</dcterms:modified>
</cp:coreProperties>
</file>

<file path=docProps/custom.xml><?xml version="1.0" encoding="utf-8"?>
<Properties xmlns="http://schemas.openxmlformats.org/officeDocument/2006/custom-properties" xmlns:vt="http://schemas.openxmlformats.org/officeDocument/2006/docPropsVTypes"/>
</file>