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258 mm x 147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LMD011WL</w:t>
      </w:r>
    </w:p>
    <w:p>
      <w:pPr/>
    </w:p>
    <w:p>
      <w:pPr/>
      <w:r>
        <w:rPr/>
        <w:t xml:space="preserve">Accessoires:</w:t>
      </w:r>
    </w:p>
    <w:p>
      <w:pPr/>
      <w:r>
        <w:rPr/>
        <w:t xml:space="preserve">Numéro d'article: DSA, </w:t>
      </w:r>
    </w:p>
    <w:p>
      <w:pPr/>
      <w:r>
        <w:rPr/>
        <w:t xml:space="preserve">Numéro d'article: 2PS-EB</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E32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2025-09-17T17:41:45+02:00</dcterms:created>
  <dcterms:modified xsi:type="dcterms:W3CDTF">2025-09-17T17:41:45+02:00</dcterms:modified>
</cp:coreProperties>
</file>

<file path=docProps/custom.xml><?xml version="1.0" encoding="utf-8"?>
<Properties xmlns="http://schemas.openxmlformats.org/officeDocument/2006/custom-properties" xmlns:vt="http://schemas.openxmlformats.org/officeDocument/2006/docPropsVTypes"/>
</file>