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7,5 W W</w:t>
      </w:r>
    </w:p>
    <w:p>
      <w:pPr/>
      <w:r>
        <w:rPr/>
        <w:t xml:space="preserve">Puissance en mode veille: 3,6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PFW013WL-P-EHE</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0A8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2025-09-05T11:27:50+02:00</dcterms:created>
  <dcterms:modified xsi:type="dcterms:W3CDTF">2025-09-05T11:27:50+02:00</dcterms:modified>
</cp:coreProperties>
</file>

<file path=docProps/custom.xml><?xml version="1.0" encoding="utf-8"?>
<Properties xmlns="http://schemas.openxmlformats.org/officeDocument/2006/custom-properties" xmlns:vt="http://schemas.openxmlformats.org/officeDocument/2006/docPropsVTypes"/>
</file>