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4,8 W W</w:t>
      </w:r>
    </w:p>
    <w:p>
      <w:pPr/>
      <w:r>
        <w:rPr/>
        <w:t xml:space="preserve">Puissance en mode veille: 0,7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EERL039ML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3BBB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2026-10-05T06:44:11+02:00</dcterms:created>
  <dcterms:modified xsi:type="dcterms:W3CDTF">2026-10-05T06:44:11+02:00</dcterms:modified>
</cp:coreProperties>
</file>

<file path=docProps/custom.xml><?xml version="1.0" encoding="utf-8"?>
<Properties xmlns="http://schemas.openxmlformats.org/officeDocument/2006/custom-properties" xmlns:vt="http://schemas.openxmlformats.org/officeDocument/2006/docPropsVTypes"/>
</file>