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Barre de suspension carrée 125 mm pouvant être raccourcie librement</w:t>
      </w:r>
      <w:br/>
      <w:r>
        <w:rPr/>
        <w:t xml:space="preserve">- L'alimentation en tension des LED se fait dans le pendule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9003</w:t>
      </w:r>
    </w:p>
    <w:p>
      <w:pPr/>
      <w:r>
        <w:rPr/>
        <w:t xml:space="preserve">Dimensions: 80 mm x 241 mm x 189 mm</w:t>
      </w:r>
    </w:p>
    <w:p>
      <w:pPr/>
    </w:p>
    <w:p>
      <w:pPr/>
      <w:r>
        <w:rPr/>
        <w:t xml:space="preserve">Type de montage: Deckenaufbau-Pendel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0,8 W W</w:t>
      </w:r>
    </w:p>
    <w:p>
      <w:pPr/>
      <w:r>
        <w:rPr/>
        <w:t xml:space="preserve">Flux lumineux en mode de secours: 180 lm lm</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AMDP401WL</w:t>
      </w:r>
    </w:p>
    <w:p>
      <w:pPr/>
    </w:p>
    <w:p>
      <w:pPr/>
      <w:r>
        <w:rPr/>
        <w:t xml:space="preserve">Accessoires:</w:t>
      </w:r>
    </w:p>
    <w:p>
      <w:pPr/>
      <w:r>
        <w:rPr/>
        <w:t xml:space="preserve">Numéro d'article: AM-X-PKG-AZ,  </w:t>
      </w:r>
    </w:p>
    <w:p>
      <w:pPr/>
      <w:r>
        <w:rPr/>
        <w:t xml:space="preserve">Numéro d'article: AM-X-APA,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707D0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2026-11-02T05:09:03+01:00</dcterms:created>
  <dcterms:modified xsi:type="dcterms:W3CDTF">2026-11-02T05:09:03+01:00</dcterms:modified>
</cp:coreProperties>
</file>

<file path=docProps/custom.xml><?xml version="1.0" encoding="utf-8"?>
<Properties xmlns="http://schemas.openxmlformats.org/officeDocument/2006/custom-properties" xmlns:vt="http://schemas.openxmlformats.org/officeDocument/2006/docPropsVTypes"/>
</file>