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 saillie au plafond avec suspension par câble,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Câble en acier isolé en usine de 1,5 m, réglable à volonté</w:t>
      </w:r>
      <w:br/>
      <w:r>
        <w:rPr/>
        <w:t xml:space="preserve">- L'alimentation des LED se fait par la suspension du câble</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7016</w:t>
      </w:r>
    </w:p>
    <w:p>
      <w:pPr/>
      <w:r>
        <w:rPr/>
        <w:t xml:space="preserve">Dimensions: 80 mm x 512 mm x 338 mm</w:t>
      </w:r>
    </w:p>
    <w:p>
      <w:pPr/>
    </w:p>
    <w:p>
      <w:pPr/>
      <w:r>
        <w:rPr/>
        <w:t xml:space="preserve">Type de montage: Deckenaufbau-Seil</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50m m</w:t>
      </w:r>
    </w:p>
    <w:p>
      <w:pPr/>
      <w:r>
        <w:rPr/>
        <w:t xml:space="preserve">Pictogramme: Einzeln n.A.</w:t>
      </w:r>
    </w:p>
    <w:p>
      <w:pPr/>
    </w:p>
    <w:p>
      <w:pPr/>
      <w:r>
        <w:rPr/>
        <w:t xml:space="preserve">Puissance en mode continu: 5,6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AGDC403WL-AZ</w:t>
      </w:r>
    </w:p>
    <w:p>
      <w:pPr/>
    </w:p>
    <w:p>
      <w:pPr/>
      <w:r>
        <w:rPr/>
        <w:t xml:space="preserve">Accessoires:</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9B9F2C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2026-09-02T05:33:05+02:00</dcterms:created>
  <dcterms:modified xsi:type="dcterms:W3CDTF">2026-09-02T05:33:05+02:00</dcterms:modified>
</cp:coreProperties>
</file>

<file path=docProps/custom.xml><?xml version="1.0" encoding="utf-8"?>
<Properties xmlns="http://schemas.openxmlformats.org/officeDocument/2006/custom-properties" xmlns:vt="http://schemas.openxmlformats.org/officeDocument/2006/docPropsVTypes"/>
</file>