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conforme aux normes DIN EN 60598-1, DIN EN 60598-2-22 et DIN EN 1838</w:t>
      </w:r>
      <w:br/>
      <w:br/>
      <w:r>
        <w:rPr/>
        <w:t xml:space="preserve">Luminaire à pictogramme de secours LED en plastique avec capot convexe pour montage mural. Convient pour un fonctionnement permanent ou de secours. Des vis de nivellement sont intégrées pour faciliter le montage et compenser les surfaces irrégulières. La sécurité de planification est garantie grâce à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-20 °C à 50 °C °C</w:t>
      </w:r>
    </w:p>
    <w:p>
      <w:pPr/>
      <w:r>
        <w:rPr/>
        <w:t xml:space="preserve">Température permise en mode veille: -20 °C à 50 °C °C</w:t>
      </w:r>
    </w:p>
    <w:p>
      <w:pPr/>
      <w:r>
        <w:rPr/>
        <w:t xml:space="preserve">Distance de reconnaissance: 20m m</w:t>
      </w:r>
    </w:p>
    <w:p>
      <w:pPr/>
      <w:r>
        <w:rPr/>
        <w:t xml:space="preserve">Pictogramme: Set</w:t>
      </w:r>
    </w:p>
    <w:p>
      <w:pPr/>
    </w:p>
    <w:p>
      <w:pPr/>
      <w:r>
        <w:rPr/>
        <w:t xml:space="preserve">Puissance en mode continu: 3,6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PMW009ML</w:t>
      </w:r>
    </w:p>
    <w:p>
      <w:pPr/>
    </w:p>
    <w:p>
      <w:pPr/>
      <w:r>
        <w:rPr/>
        <w:t xml:space="preserve">Accessoires:</w:t>
      </w:r>
    </w:p>
    <w:p>
      <w:pPr/>
      <w:r>
        <w:rPr/>
        <w:t xml:space="preserve">Numéro d'article: PME, </w:t>
      </w:r>
    </w:p>
    <w:p>
      <w:pPr/>
      <w:r>
        <w:rPr/>
        <w:t xml:space="preserve">Numéro d'article: PM-PIKTOSETSONDER.01,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18A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2026-08-04T06:43:27+02:00</dcterms:created>
  <dcterms:modified xsi:type="dcterms:W3CDTF">2026-08-04T06:43:27+02:00</dcterms:modified>
</cp:coreProperties>
</file>

<file path=docProps/custom.xml><?xml version="1.0" encoding="utf-8"?>
<Properties xmlns="http://schemas.openxmlformats.org/officeDocument/2006/custom-properties" xmlns:vt="http://schemas.openxmlformats.org/officeDocument/2006/docPropsVTypes"/>
</file>