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1838.</w:t>
      </w:r>
      <w:br/>
      <w:r>
        <w:rPr/>
        <w:t xml:space="preserve">Projecteur à LED robuste et orientable pour un montage mural ou au plafond en zinc moulé sous pression.</w:t>
      </w:r>
      <w:br/>
      <w:r>
        <w:rPr/>
        <w:t xml:space="preserve">La caractéristique d'émission ouverte assure une répartition uniforme de la lumière.</w:t>
      </w:r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22m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175 mm x 165 mm x 34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38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11,5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1900 lm lm</w:t>
      </w:r>
    </w:p>
    <w:p>
      <w:pPr/>
    </w:p>
    <w:p>
      <w:pPr/>
      <w:r>
        <w:rPr/>
        <w:t xml:space="preserve">Tension d'entrée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FLU10ML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MU05-BOX,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B2E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2026-07-07T07:44:21+02:00</dcterms:created>
  <dcterms:modified xsi:type="dcterms:W3CDTF">2026-07-07T07:44:21+02:00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