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L'éclairage de secours est assuré par un luminaire de sécurité intégré supplémentaire.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4000K avec flux lumineux en mode secteur 2300 lm ou 3000K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30 °C °C</w:t>
      </w:r>
    </w:p>
    <w:p>
      <w:pPr/>
      <w:r>
        <w:rPr/>
        <w:t xml:space="preserve">Température permise en mode veille: -5 °C à 35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26,4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250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QAW423WL-BM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5E5CD2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2026-10-05T06:56:30+02:00</dcterms:created>
  <dcterms:modified xsi:type="dcterms:W3CDTF">2026-10-05T06:56:30+02:00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