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-4 °C à 40 °C °C</w:t>
      </w:r>
    </w:p>
    <w:p>
      <w:pPr/>
      <w:r>
        <w:rPr/>
        <w:t xml:space="preserve">Pictogramme: Nein</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KWIW423WL</w:t>
      </w:r>
    </w:p>
    <w:p>
      <w:pPr/>
    </w:p>
    <w:p>
      <w:pPr/>
      <w:r>
        <w:rPr/>
        <w:t xml:space="preserve">Accessoires:</w:t>
      </w:r>
    </w:p>
    <w:p>
      <w:pPr/>
      <w:r>
        <w:rPr/>
        <w:t xml:space="preserve">Numéro d'article: BKW,  </w:t>
      </w:r>
    </w:p>
    <w:p>
      <w:pPr/>
      <w:r>
        <w:rPr/>
        <w:t xml:space="preserve">Numéro d'article: KWIE,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8A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2026-07-04T05:06:26+02:00</dcterms:created>
  <dcterms:modified xsi:type="dcterms:W3CDTF">2026-07-04T05:06:26+02:00</dcterms:modified>
</cp:coreProperties>
</file>

<file path=docProps/custom.xml><?xml version="1.0" encoding="utf-8"?>
<Properties xmlns="http://schemas.openxmlformats.org/officeDocument/2006/custom-properties" xmlns:vt="http://schemas.openxmlformats.org/officeDocument/2006/docPropsVTypes"/>
</file>