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KWID413WL</w:t>
      </w:r>
    </w:p>
    <w:p>
      <w:pPr/>
    </w:p>
    <w:p>
      <w:pPr/>
      <w:r>
        <w:rPr/>
        <w:t xml:space="preserve">Accessoires:</w:t>
      </w:r>
    </w:p>
    <w:p>
      <w:pPr/>
      <w:r>
        <w:rPr/>
        <w:t xml:space="preserve">Numéro d'article: BKW,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BC3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2026-10-24T07:01:43+02:00</dcterms:created>
  <dcterms:modified xsi:type="dcterms:W3CDTF">2026-10-24T07:01:43+02:00</dcterms:modified>
</cp:coreProperties>
</file>

<file path=docProps/custom.xml><?xml version="1.0" encoding="utf-8"?>
<Properties xmlns="http://schemas.openxmlformats.org/officeDocument/2006/custom-properties" xmlns:vt="http://schemas.openxmlformats.org/officeDocument/2006/docPropsVTypes"/>
</file>