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326 mm x 50 mm x 248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7</w:t>
      </w:r>
    </w:p>
    <w:p>
      <w:pPr/>
      <w:r>
        <w:rPr/>
        <w:t xml:space="preserve">Température permise en mode contenu: -15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0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KAXU009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2026-10-21T06:08:57+02:00</dcterms:created>
  <dcterms:modified xsi:type="dcterms:W3CDTF">2026-10-21T06:08:57+02:00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