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30 °C °C</w:t>
      </w:r>
    </w:p>
    <w:p>
      <w:pPr/>
      <w:r>
        <w:rPr/>
        <w:t xml:space="preserve">Température permise en mode veille: -20 °C à 40 °C °C</w:t>
      </w:r>
    </w:p>
    <w:p>
      <w:pPr/>
      <w:r>
        <w:rPr/>
        <w:t xml:space="preserve">Pictogramme: Nein</w:t>
      </w:r>
    </w:p>
    <w:p>
      <w:pPr/>
    </w:p>
    <w:p>
      <w:pPr/>
      <w:r>
        <w:rPr/>
        <w:t xml:space="preserve">Puissance en mode continu: 4,6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EARL029ML</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1B5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2026-10-17T05:44:06+02:00</dcterms:created>
  <dcterms:modified xsi:type="dcterms:W3CDTF">2026-10-17T05:44:06+02:00</dcterms:modified>
</cp:coreProperties>
</file>

<file path=docProps/custom.xml><?xml version="1.0" encoding="utf-8"?>
<Properties xmlns="http://schemas.openxmlformats.org/officeDocument/2006/custom-properties" xmlns:vt="http://schemas.openxmlformats.org/officeDocument/2006/docPropsVTypes"/>
</file>