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28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360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LFP3245.WRLED</w:t>
      </w:r>
    </w:p>
    <w:p>
      <w:pPr/>
    </w:p>
    <w:p>
      <w:pPr/>
      <w:r>
        <w:rPr/>
        <w:t xml:space="preserve">Numéro d'article: QAW403SC-BMWW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C2FD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2026-10-05T05:50:30+02:00</dcterms:created>
  <dcterms:modified xsi:type="dcterms:W3CDTF">2026-10-05T05:50:30+02:00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