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avec suspension dans une découpe de trou de 68 mm. </w:t>
      </w:r>
      <w:br/>
      <w:br/>
      <w:r>
        <w:rPr/>
        <w:t xml:space="preserve">Langage formel sobre et clair de toutes les variantes de luminaires de la série A pour une intégration dans tous les types de bâtiments.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pendule carré 125mm peut être raccourci</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Edelstahl</w:t>
      </w:r>
    </w:p>
    <w:p>
      <w:pPr/>
      <w:r>
        <w:rPr/>
        <w:t xml:space="preserve">Dimensions: 92 mm x 167 mm x 259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15m m</w:t>
      </w:r>
    </w:p>
    <w:p>
      <w:pPr/>
      <w:r>
        <w:rPr/>
        <w:t xml:space="preserve">Pictogramme: Set</w:t>
      </w:r>
    </w:p>
    <w:p>
      <w:pPr/>
    </w:p>
    <w:p>
      <w:pPr/>
      <w:r>
        <w:rPr/>
        <w:t xml:space="preserve">Puissance en mode continu: 2,6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AIEP408WL-E</w:t>
      </w:r>
    </w:p>
    <w:p>
      <w:pPr/>
    </w:p>
    <w:p>
      <w:pPr/>
      <w:r>
        <w:rPr/>
        <w:t xml:space="preserve">Accessoires:</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77D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2026-07-05T05:48:57+02:00</dcterms:created>
  <dcterms:modified xsi:type="dcterms:W3CDTF">2026-07-05T05:48:57+02:00</dcterms:modified>
</cp:coreProperties>
</file>

<file path=docProps/custom.xml><?xml version="1.0" encoding="utf-8"?>
<Properties xmlns="http://schemas.openxmlformats.org/officeDocument/2006/custom-properties" xmlns:vt="http://schemas.openxmlformats.org/officeDocument/2006/docPropsVTypes"/>
</file>