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AM-X-PKG-WS,  </w:t>
      </w:r>
    </w:p>
    <w:p>
      <w:pPr/>
      <w:r>
        <w:rPr/>
        <w:t xml:space="preserve">Numéro d'article: AM-X-APA,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063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2026-07-13T05:33:57+02:00</dcterms:created>
  <dcterms:modified xsi:type="dcterms:W3CDTF">2026-07-13T05:33:57+02:00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