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secours / de sécurité conforme aux normes DIN EN 60598-1, DIN EN 60598-2-22 et DIN EN 1838. </w:t>
      </w:r>
      <w:br/>
      <w:br/>
      <w:r>
        <w:rPr/>
        <w:t xml:space="preserve">Luminaire de secours LED en plastique avec capot trapézoïdal effilé pour montage au plafond ou sur drapeau. Convient pour un fonctionnement continu ou en mode veille. Des vis de nivellement sont intégrées pour faciliter le montage et compenser les surfaces irrégulières. La sécurité de planification est garantie par l'utilisation variable et sans outil des pictogrammes sur place. Les pictogrammes sont intégrés à l'intérieur et s'insèrent sans solvant. Le jeu de pictogrammes (MTL, MTR et 2 flèches droites) est inclus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168 mm x 236 mm x 136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6</w:t>
      </w:r>
    </w:p>
    <w:p>
      <w:pPr/>
      <w:r>
        <w:rPr/>
        <w:t xml:space="preserve">Température permise en mode contenu: -5 °C à 40 °C °C</w:t>
      </w:r>
    </w:p>
    <w:p>
      <w:pPr/>
      <w:r>
        <w:rPr/>
        <w:t xml:space="preserve">Température permise en mode veille: -5 °C à 40 °C °C</w:t>
      </w:r>
    </w:p>
    <w:p>
      <w:pPr/>
      <w:r>
        <w:rPr/>
        <w:t xml:space="preserve">Distance de reconnaissance: 20m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LFPN3216.01-SET</w:t>
      </w:r>
    </w:p>
    <w:p>
      <w:pPr/>
    </w:p>
    <w:p>
      <w:pPr/>
      <w:r>
        <w:rPr/>
        <w:t xml:space="preserve">Numéro d'article: PMD401SC</w:t>
      </w:r>
    </w:p>
    <w:p>
      <w:pPr/>
    </w:p>
    <w:p>
      <w:pPr/>
      <w:r>
        <w:rPr/>
        <w:t xml:space="preserve">Accessoires:</w:t>
      </w:r>
    </w:p>
    <w:p>
      <w:pPr/>
      <w:r>
        <w:rPr/>
        <w:t xml:space="preserve">Numéro d'article: LFP3216-SET-2AKKU</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66464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2026-09-21T05:48:25+02:00</dcterms:created>
  <dcterms:modified xsi:type="dcterms:W3CDTF">2026-09-21T05:48:25+02:00</dcterms:modified>
</cp:coreProperties>
</file>

<file path=docProps/custom.xml><?xml version="1.0" encoding="utf-8"?>
<Properties xmlns="http://schemas.openxmlformats.org/officeDocument/2006/custom-properties" xmlns:vt="http://schemas.openxmlformats.org/officeDocument/2006/docPropsVTypes"/>
</file>