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Diamètre: 88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5,6 W W</w:t>
      </w:r>
    </w:p>
    <w:p>
      <w:pPr/>
      <w:r>
        <w:rPr/>
        <w:t xml:space="preserve">Puissance en mode veille: 2 W W</w:t>
      </w:r>
    </w:p>
    <w:p>
      <w:pPr/>
      <w:r>
        <w:rPr/>
        <w:t xml:space="preserve">Flux lumineux en mode de secours: 470 lm lm</w:t>
      </w:r>
    </w:p>
    <w:p>
      <w:pPr/>
    </w:p>
    <w:p>
      <w:pPr/>
      <w:r>
        <w:rPr/>
        <w:t xml:space="preserve">Tension d'entrée AC: 250 V V</w:t>
      </w:r>
    </w:p>
    <w:p>
      <w:pPr/>
      <w:r>
        <w:rPr/>
        <w:t xml:space="preserve">Section de raccordement: 2,5 mm² mm</w:t>
      </w:r>
    </w:p>
    <w:p>
      <w:pPr/>
    </w:p>
    <w:p>
      <w:pPr/>
      <w:r>
        <w:rPr/>
        <w:t xml:space="preserve">Batterie: LFPN3212.01-SET</w:t>
      </w:r>
    </w:p>
    <w:p>
      <w:pPr/>
    </w:p>
    <w:p>
      <w:pPr/>
      <w:r>
        <w:rPr/>
        <w:t xml:space="preserve">Numéro d'article: EERL431SC-AZ</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BBDF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2026-08-05T06:47:54+02:00</dcterms:created>
  <dcterms:modified xsi:type="dcterms:W3CDTF">2026-08-05T06:47:54+02:00</dcterms:modified>
</cp:coreProperties>
</file>

<file path=docProps/custom.xml><?xml version="1.0" encoding="utf-8"?>
<Properties xmlns="http://schemas.openxmlformats.org/officeDocument/2006/custom-properties" xmlns:vt="http://schemas.openxmlformats.org/officeDocument/2006/docPropsVTypes"/>
</file>