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80 mm x 512 mm x 338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3,3 W W</w:t>
      </w:r>
    </w:p>
    <w:p>
      <w:pPr/>
      <w:r>
        <w:rPr/>
        <w:t xml:space="preserve">Puissance en mode veille: 0,9 W W</w:t>
      </w:r>
    </w:p>
    <w:p>
      <w:pPr/>
    </w:p>
    <w:p>
      <w:pPr/>
      <w:r>
        <w:rPr/>
        <w:t xml:space="preserve">Tension d'entrée AC: 250 V V</w:t>
      </w:r>
    </w:p>
    <w:p>
      <w:pPr/>
      <w:r>
        <w:rPr/>
        <w:t xml:space="preserve">Section de raccordement: 2,5 mm² mm</w:t>
      </w:r>
    </w:p>
    <w:p>
      <w:pPr/>
    </w:p>
    <w:p>
      <w:pPr/>
      <w:r>
        <w:rPr/>
        <w:t xml:space="preserve">Batterie: LFPN3212.01-SET</w:t>
      </w:r>
    </w:p>
    <w:p>
      <w:pPr/>
    </w:p>
    <w:p>
      <w:pPr/>
      <w:r>
        <w:rPr/>
        <w:t xml:space="preserve">Numéro d'article: AGDC401SC-E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CA093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2026-11-02T05:28:23+01:00</dcterms:created>
  <dcterms:modified xsi:type="dcterms:W3CDTF">2026-11-02T05:28:23+01:00</dcterms:modified>
</cp:coreProperties>
</file>

<file path=docProps/custom.xml><?xml version="1.0" encoding="utf-8"?>
<Properties xmlns="http://schemas.openxmlformats.org/officeDocument/2006/custom-properties" xmlns:vt="http://schemas.openxmlformats.org/officeDocument/2006/docPropsVTypes"/>
</file>