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82 mm x 222 mm x 143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AMDP401SC-AZ</w:t>
      </w:r>
    </w:p>
    <w:p>
      <w:pPr/>
    </w:p>
    <w:p>
      <w:pPr/>
      <w:r>
        <w:rPr/>
        <w:t xml:space="preserve">Accessoires:</w:t>
      </w:r>
    </w:p>
    <w:p>
      <w:pPr/>
      <w:r>
        <w:rPr/>
        <w:t xml:space="preserve">Numéro d'article: AM-X-APA,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0BCBE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2026-10-12T06:37:11+02:00</dcterms:created>
  <dcterms:modified xsi:type="dcterms:W3CDTF">2026-10-12T06:37:11+02:00</dcterms:modified>
</cp:coreProperties>
</file>

<file path=docProps/custom.xml><?xml version="1.0" encoding="utf-8"?>
<Properties xmlns="http://schemas.openxmlformats.org/officeDocument/2006/custom-properties" xmlns:vt="http://schemas.openxmlformats.org/officeDocument/2006/docPropsVTypes"/>
</file>