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Boîtier en plastique en forme de poutre avec un capot trapézoïdal transparent pour un montage mural ou au plafond. En option, le luminaire peut être encastré dans le plafond avec un cadre d'encastrement.</w:t>
      </w:r>
      <w:br/>
      <w:r>
        <w:rPr/>
        <w:t xml:space="preserve">L'utilisation de lentilles diffusantes et de la puissante technique LED-ERT permet d'obtenir une répartition optimale de la lumière et un éclairage des voies de fuite et de sauvetage.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332 mm x 48 mm x 72 mm</w:t>
      </w:r>
    </w:p>
    <w:p>
      <w:pPr/>
    </w:p>
    <w:p>
      <w:pPr/>
      <w:r>
        <w:rPr/>
        <w:t xml:space="preserve">Type de montage: Universal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5,6 W W</w:t>
      </w:r>
    </w:p>
    <w:p>
      <w:pPr/>
      <w:r>
        <w:rPr/>
        <w:t xml:space="preserve">Puissance en mode veille: 2 W W</w:t>
      </w:r>
    </w:p>
    <w:p>
      <w:pPr/>
      <w:r>
        <w:rPr/>
        <w:t xml:space="preserve">Flux lumineux en mode de secours: 520 lm lm</w:t>
      </w:r>
    </w:p>
    <w:p>
      <w:pPr/>
    </w:p>
    <w:p>
      <w:pPr/>
      <w:r>
        <w:rPr/>
        <w:t xml:space="preserve">Tension d'entrée AC: 250 V V</w:t>
      </w:r>
    </w:p>
    <w:p>
      <w:pPr/>
      <w:r>
        <w:rPr/>
        <w:t xml:space="preserve">Section de raccordement: 2,5 mm² mm</w:t>
      </w:r>
    </w:p>
    <w:p>
      <w:pPr/>
    </w:p>
    <w:p>
      <w:pPr/>
      <w:r>
        <w:rPr/>
        <w:t xml:space="preserve">Batterie: LFPN3216.01-SET</w:t>
      </w:r>
    </w:p>
    <w:p>
      <w:pPr/>
    </w:p>
    <w:p>
      <w:pPr/>
      <w:r>
        <w:rPr/>
        <w:t xml:space="preserve">Numéro d'article: KEU421SC</w:t>
      </w:r>
    </w:p>
    <w:p>
      <w:pPr/>
    </w:p>
    <w:p>
      <w:pPr/>
      <w:r>
        <w:rPr/>
        <w:t xml:space="preserve">Accessoires:</w:t>
      </w:r>
    </w:p>
    <w:p>
      <w:pPr/>
      <w:r>
        <w:rPr/>
        <w:t xml:space="preserve">Numéro d'article: DSA, </w:t>
      </w:r>
    </w:p>
    <w:p>
      <w:pPr/>
      <w:r>
        <w:rPr/>
        <w:t xml:space="preserve">Numéro d'article: KEE-EB,  </w:t>
      </w:r>
    </w:p>
    <w:p>
      <w:pPr/>
      <w:r>
        <w:rPr/>
        <w:t xml:space="preserve">Numéro d'article: 2PW-EB,  </w:t>
      </w:r>
    </w:p>
    <w:p>
      <w:pPr/>
      <w:r>
        <w:rPr/>
        <w:t xml:space="preserve">Numéro d'article: 2DW-EB</w:t>
      </w:r>
    </w:p>
    <w:p>
      <w:pPr/>
      <w:r>
        <w:rPr/>
        <w:t xml:space="preserve">Numéro d'article: KXBE,  </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1CE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2026-07-06T03:08:19+02:00</dcterms:created>
  <dcterms:modified xsi:type="dcterms:W3CDTF">2026-07-06T03:08:19+02:00</dcterms:modified>
</cp:coreProperties>
</file>

<file path=docProps/custom.xml><?xml version="1.0" encoding="utf-8"?>
<Properties xmlns="http://schemas.openxmlformats.org/officeDocument/2006/custom-properties" xmlns:vt="http://schemas.openxmlformats.org/officeDocument/2006/docPropsVTypes"/>
</file>