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vasque LED, série VASCA, IP65, IK08. Boîtier en polycarbonate. Diffuseur prismatique en PC, résistant aux UV. Fixation du diffuseur par pinces en inox. Platine LED individuelle remplaçable. Module de commande commutable ou intensité variable DALI intégré. Câblage direct existant. Modèle disponible avec commande Bluetooth Casambi. Compatible DC.</w:t>
      </w:r>
      <w:br/>
    </w:p>
    <w:p>
      <w:pPr/>
    </w:p>
    <w:p>
      <w:pPr/>
      <w:r>
        <w:rPr/>
        <w:t xml:space="preserve">Dimensions:</w:t>
      </w:r>
    </w:p>
    <w:p>
      <w:pPr/>
      <w:r>
        <w:rPr/>
        <w:t xml:space="preserve">Largeur: 99 mm</w:t>
      </w:r>
    </w:p>
    <w:p>
      <w:pPr/>
      <w:r>
        <w:rPr/>
        <w:t xml:space="preserve">Hauteur: 82 mm</w:t>
      </w:r>
    </w:p>
    <w:p>
      <w:pPr/>
      <w:r>
        <w:rPr/>
        <w:t xml:space="preserve">Profondeur: 1268 mm</w:t>
      </w:r>
    </w:p>
    <w:p>
      <w:pPr/>
    </w:p>
    <w:p>
      <w:pPr/>
      <w:r>
        <w:rPr/>
        <w:t xml:space="preserve">Dimensions de l'emballage:</w:t>
      </w:r>
    </w:p>
    <w:p>
      <w:pPr/>
      <w:r>
        <w:rPr/>
        <w:t xml:space="preserve">Largeur: 104 mm</w:t>
      </w:r>
    </w:p>
    <w:p>
      <w:pPr/>
      <w:r>
        <w:rPr/>
        <w:t xml:space="preserve">Hauteur: 84 mm</w:t>
      </w:r>
    </w:p>
    <w:p>
      <w:pPr/>
      <w:r>
        <w:rPr/>
        <w:t xml:space="preserve">Profondeur: 1270 mm</w:t>
      </w:r>
    </w:p>
    <w:p>
      <w:pPr/>
    </w:p>
    <w:p>
      <w:pPr/>
      <w:r>
        <w:rPr/>
        <w:t xml:space="preserve">Dimensions de découpe:</w:t>
      </w:r>
    </w:p>
    <w:p>
      <w:pPr/>
      <w:r>
        <w:rPr/>
        <w:t xml:space="preserve">Largeur:  mm</w:t>
      </w:r>
    </w:p>
    <w:p>
      <w:pPr/>
      <w:r>
        <w:rPr/>
        <w:t xml:space="preserve">Profondeur: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Plage de température de stockage:</w:t>
      </w:r>
    </w:p>
    <w:p>
      <w:pPr/>
    </w:p>
    <w:p>
      <w:pPr/>
      <w:r>
        <w:rPr/>
        <w:t xml:space="preserve">Température du boîtier tc (Max):</w:t>
      </w:r>
    </w:p>
    <w:p>
      <w:pPr/>
    </w:p>
    <w:p>
      <w:pPr/>
      <w:r>
        <w:rPr/>
        <w:t xml:space="preserve">Connexion électrique:</w:t>
      </w:r>
    </w:p>
    <w:p>
      <w:pPr/>
      <w:r>
        <w:rPr/>
        <w:t xml:space="preserve">Tension d'entrée CC: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2880-5040 lm</w:t>
      </w:r>
    </w:p>
    <w:p>
      <w:pPr/>
      <w:r>
        <w:rPr/>
        <w:t xml:space="preserve">Température de couleur: 3000/4000/5000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2026-07-27T08:43:43+02:00</dcterms:created>
  <dcterms:modified xsi:type="dcterms:W3CDTF">2026-07-27T08:43:43+02:00</dcterms:modified>
</cp:coreProperties>
</file>

<file path=docProps/custom.xml><?xml version="1.0" encoding="utf-8"?>
<Properties xmlns="http://schemas.openxmlformats.org/officeDocument/2006/custom-properties" xmlns:vt="http://schemas.openxmlformats.org/officeDocument/2006/docPropsVTypes"/>
</file>