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  </w:t>
      </w:r>
      <w:br/>
      <w:r>
        <w:rPr/>
        <w:t xml:space="preserve">Luminaire en plastique classique en forme de poutre avec un capot plat pour un montage mural / au plafond. Les lignes droites ainsi que la construction robuste permettent une utilisation polyvalente. </w:t>
      </w:r>
      <w:br/>
      <w:r>
        <w:rPr/>
        <w:t xml:space="preserve">Convient à l'allumage permanent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86 mm x 390 mm x 99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-15 °C à 40 °C °C</w:t>
      </w:r>
    </w:p>
    <w:p>
      <w:pPr/>
      <w:r>
        <w:rPr/>
        <w:t xml:space="preserve">Température permise en mode veille: -15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KWIW423SC-TT</w:t>
      </w:r>
    </w:p>
    <w:p>
      <w:pPr/>
    </w:p>
    <w:p>
      <w:pPr/>
      <w:r>
        <w:rPr/>
        <w:t xml:space="preserve">Accessoires:</w:t>
      </w:r>
    </w:p>
    <w:p>
      <w:pPr/>
      <w:r>
        <w:rPr/>
        <w:t xml:space="preserve">Numéro d'article: BKW,  </w:t>
      </w:r>
    </w:p>
    <w:p>
      <w:pPr/>
      <w:r>
        <w:rPr/>
        <w:t xml:space="preserve">Numéro d'article: KWIE,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F524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2026-10-19T05:29:33+02:00</dcterms:created>
  <dcterms:modified xsi:type="dcterms:W3CDTF">2026-10-19T05:29:33+02:00</dcterms:modified>
</cp:coreProperties>
</file>

<file path=docProps/custom.xml><?xml version="1.0" encoding="utf-8"?>
<Properties xmlns="http://schemas.openxmlformats.org/officeDocument/2006/custom-properties" xmlns:vt="http://schemas.openxmlformats.org/officeDocument/2006/docPropsVTypes"/>
</file>