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17,5 W W</w:t>
      </w:r>
    </w:p>
    <w:p>
      <w:pPr/>
      <w:r>
        <w:rPr/>
        <w:t xml:space="preserve">Puissance en mode veille: 0,9 W W</w:t>
      </w:r>
    </w:p>
    <w:p>
      <w:pPr/>
      <w:r>
        <w:rPr/>
        <w:t xml:space="preserve">Flux lumineux en mode de secours: 470 lm lm</w:t>
      </w:r>
    </w:p>
    <w:p>
      <w:pPr/>
    </w:p>
    <w:p>
      <w:pPr/>
      <w:r>
        <w:rPr/>
        <w:t xml:space="preserve">Tension d'entrée AC: 230 V V</w:t>
      </w:r>
    </w:p>
    <w:p>
      <w:pPr/>
      <w:r>
        <w:rPr/>
        <w:t xml:space="preserve">Section de raccordement: 2.5 mm² mm</w:t>
      </w:r>
    </w:p>
    <w:p>
      <w:pPr/>
    </w:p>
    <w:p>
      <w:pPr/>
      <w:r>
        <w:rPr/>
        <w:t xml:space="preserve">Batterie: LFPN3233.01-SET</w:t>
      </w:r>
    </w:p>
    <w:p>
      <w:pPr/>
    </w:p>
    <w:p>
      <w:pPr/>
      <w:r>
        <w:rPr/>
        <w:t xml:space="preserve">Numéro d'article: QCW423WL-BM</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14DF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2026-10-22T16:02:51+02:00</dcterms:created>
  <dcterms:modified xsi:type="dcterms:W3CDTF">2026-10-22T16:02:51+02:00</dcterms:modified>
</cp:coreProperties>
</file>

<file path=docProps/custom.xml><?xml version="1.0" encoding="utf-8"?>
<Properties xmlns="http://schemas.openxmlformats.org/officeDocument/2006/custom-properties" xmlns:vt="http://schemas.openxmlformats.org/officeDocument/2006/docPropsVTypes"/>
</file>