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Lampe de sécurité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Technique d'éclairage moderne</w:t>
      </w:r>
      <w:br/>
      <w:br/>
      <w:r>
        <w:rPr/>
        <w:t xml:space="preserve">Les possibilités d'utilisation sont :</w:t>
      </w:r>
      <w:br/>
      <w:r>
        <w:rPr/>
        <w:t xml:space="preserve">- Zones ouvertes,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25m.</w:t>
      </w:r>
      <w:br/>
      <w:br/>
      <w:r>
        <w:rPr/>
        <w:t xml:space="preserve">Convient à l'allumage permanent ou à l'allumage 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210 lm lm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Numéro d'article: FMDS428SC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FMFH,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DAF2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2026-07-10T06:31:41+02:00</dcterms:created>
  <dcterms:modified xsi:type="dcterms:W3CDTF">2026-07-10T06:31:41+02:00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