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WXD418SC</w:t>
      </w:r>
    </w:p>
    <w:p>
      <w:pPr/>
    </w:p>
    <w:p>
      <w:pPr/>
      <w:r>
        <w:rPr/>
        <w:t xml:space="preserve">Accessoires:</w:t>
      </w:r>
    </w:p>
    <w:p>
      <w:pPr/>
      <w:r>
        <w:rPr/>
        <w:t xml:space="preserve">Numéro d'article: WKO,  </w:t>
      </w:r>
    </w:p>
    <w:p>
      <w:pPr/>
      <w:r>
        <w:rPr/>
        <w:t xml:space="preserve">Numéro d'article: 1PV-EB</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6EE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2026-10-24T06:02:42+02:00</dcterms:created>
  <dcterms:modified xsi:type="dcterms:W3CDTF">2026-10-24T06:02:42+02:00</dcterms:modified>
</cp:coreProperties>
</file>

<file path=docProps/custom.xml><?xml version="1.0" encoding="utf-8"?>
<Properties xmlns="http://schemas.openxmlformats.org/officeDocument/2006/custom-properties" xmlns:vt="http://schemas.openxmlformats.org/officeDocument/2006/docPropsVTypes"/>
</file>