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WXD418SC</w:t>
      </w:r>
    </w:p>
    <w:p>
      <w:pPr/>
    </w:p>
    <w:p>
      <w:pPr/>
      <w:r>
        <w:rPr/>
        <w:t xml:space="preserve">Accessoires:</w:t>
      </w:r>
    </w:p>
    <w:p>
      <w:pPr/>
      <w:r>
        <w:rPr/>
        <w:t xml:space="preserve">Numéro d'article: WKO,  </w:t>
      </w:r>
    </w:p>
    <w:p>
      <w:pPr/>
      <w:r>
        <w:rPr/>
        <w:t xml:space="preserve">Numéro d'article: 1PV-EB</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4B0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2026-09-29T05:59:26+02:00</dcterms:created>
  <dcterms:modified xsi:type="dcterms:W3CDTF">2026-09-29T05:59:26+02:00</dcterms:modified>
</cp:coreProperties>
</file>

<file path=docProps/custom.xml><?xml version="1.0" encoding="utf-8"?>
<Properties xmlns="http://schemas.openxmlformats.org/officeDocument/2006/custom-properties" xmlns:vt="http://schemas.openxmlformats.org/officeDocument/2006/docPropsVTypes"/>
</file>