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WXD418SC</w:t>
      </w:r>
    </w:p>
    <w:p>
      <w:pPr/>
    </w:p>
    <w:p>
      <w:pPr/>
      <w:r>
        <w:rPr/>
        <w:t xml:space="preserve">Accessoires:</w:t>
      </w:r>
    </w:p>
    <w:p>
      <w:pPr/>
      <w:r>
        <w:rPr/>
        <w:t xml:space="preserve">Numéro d'article: WKO,  </w:t>
      </w:r>
    </w:p>
    <w:p>
      <w:pPr/>
      <w:r>
        <w:rPr/>
        <w:t xml:space="preserve">Numéro d'article: 1PV-EB</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E7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2026-09-03T05:58:41+02:00</dcterms:created>
  <dcterms:modified xsi:type="dcterms:W3CDTF">2026-09-03T05:58:41+02:00</dcterms:modified>
</cp:coreProperties>
</file>

<file path=docProps/custom.xml><?xml version="1.0" encoding="utf-8"?>
<Properties xmlns="http://schemas.openxmlformats.org/officeDocument/2006/custom-properties" xmlns:vt="http://schemas.openxmlformats.org/officeDocument/2006/docPropsVTypes"/>
</file>