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inclus en standard dans la livraison. </w:t>
      </w:r>
      <w:br/>
      <w:r>
        <w:rPr/>
        <w:t xml:space="preserve">Convertisseur LED avec module de surveillance intégré pour la surveillance des luminaires individuels avec commutateur d'adressage à 20 positions avec possibilité de commutation sélective.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LFPN3216.01</w:t>
      </w:r>
    </w:p>
    <w:p>
      <w:pPr/>
    </w:p>
    <w:p>
      <w:pPr/>
      <w:r>
        <w:rPr/>
        <w:t xml:space="preserve">Numéro d'article: KSU413WL</w:t>
      </w:r>
    </w:p>
    <w:p>
      <w:pPr/>
    </w:p>
    <w:p>
      <w:pPr/>
      <w:r>
        <w:rPr/>
        <w:t xml:space="preserve">Accessoires:</w:t>
      </w:r>
    </w:p>
    <w:p>
      <w:pPr/>
      <w:r>
        <w:rPr/>
        <w:t xml:space="preserve">Numéro d'article: KME-EB,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DSA, </w:t>
      </w:r>
    </w:p>
    <w:p>
      <w:pPr/>
      <w:r>
        <w:rPr/>
        <w:t xml:space="preserve">Numéro d'article: KSE-MB-WS, </w:t>
      </w:r>
    </w:p>
    <w:p>
      <w:pPr/>
      <w:r>
        <w:rPr/>
        <w:t xml:space="preserve">Numéro d'article: KSE-MB-SI,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3A223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2026-10-29T07:08:18+01:00</dcterms:created>
  <dcterms:modified xsi:type="dcterms:W3CDTF">2026-10-29T07:08:18+01:00</dcterms:modified>
</cp:coreProperties>
</file>

<file path=docProps/custom.xml><?xml version="1.0" encoding="utf-8"?>
<Properties xmlns="http://schemas.openxmlformats.org/officeDocument/2006/custom-properties" xmlns:vt="http://schemas.openxmlformats.org/officeDocument/2006/docPropsVTypes"/>
</file>