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à LED à disque en plastique innovant pour un montage universel (mur/plafond/plafond encastré/flèche). Luminaire pour un montage facile composé de seulement 3 pièces. Peut être monté sans outil sur un système de montage rapide intégré au plafond ou au mur. Sans tension de réseau lors du démontage du luminaire. Convient pour un allumage permanent ou en mode veille. Sécurité de planification grâce à l'utilisation variable et sans outil des pictogrammes sur place. Jeu de pictogrammes (gauche, droite, bas, haut) inclus en standard dans la livraison. </w:t>
      </w:r>
      <w:br/>
      <w:r>
        <w:rPr/>
        <w:t xml:space="preserve">Convertisseur LED avec module de surveillance intégré pour la surveillance des luminaires individuels avec commutateur d'adressage à 20 positions avec possibilité de commutation sélective.</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9005</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LFPN3216.01</w:t>
      </w:r>
    </w:p>
    <w:p>
      <w:pPr/>
    </w:p>
    <w:p>
      <w:pPr/>
      <w:r>
        <w:rPr/>
        <w:t xml:space="preserve">Numéro d'article: KSU413WL-SW</w:t>
      </w:r>
    </w:p>
    <w:p>
      <w:pPr/>
    </w:p>
    <w:p>
      <w:pPr/>
      <w:r>
        <w:rPr/>
        <w:t xml:space="preserve">Accessoires:</w:t>
      </w:r>
    </w:p>
    <w:p>
      <w:pPr/>
      <w:r>
        <w:rPr/>
        <w:t xml:space="preserve">Numéro d'article: KME-EB,  </w:t>
      </w:r>
    </w:p>
    <w:p>
      <w:pPr/>
      <w:r>
        <w:rPr/>
        <w:t xml:space="preserve">Numéro d'article: AWKSU,  </w:t>
      </w:r>
    </w:p>
    <w:p>
      <w:pPr/>
      <w:r>
        <w:rPr/>
        <w:t xml:space="preserve">Numéro d'article: 2PW-EB,  </w:t>
      </w:r>
    </w:p>
    <w:p>
      <w:pPr/>
      <w:r>
        <w:rPr/>
        <w:t xml:space="preserve">Numéro d'article: KMBE,  </w:t>
      </w:r>
    </w:p>
    <w:p>
      <w:pPr/>
      <w:r>
        <w:rPr/>
        <w:t xml:space="preserve">Numéro d'article: BALLPLX-KMU.01, </w:t>
      </w:r>
    </w:p>
    <w:p>
      <w:pPr/>
      <w:r>
        <w:rPr/>
        <w:t xml:space="preserve">Numéro d'article: DSA, </w:t>
      </w:r>
    </w:p>
    <w:p>
      <w:pPr/>
      <w:r>
        <w:rPr/>
        <w:t xml:space="preserve">Numéro d'article: KSE-MB-WS, </w:t>
      </w:r>
    </w:p>
    <w:p>
      <w:pPr/>
      <w:r>
        <w:rPr/>
        <w:t xml:space="preserve">Numéro d'article: KSE-MB-SI,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E9913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2026-09-17T06:51:05+02:00</dcterms:created>
  <dcterms:modified xsi:type="dcterms:W3CDTF">2026-09-17T06:51:05+02:00</dcterms:modified>
</cp:coreProperties>
</file>

<file path=docProps/custom.xml><?xml version="1.0" encoding="utf-8"?>
<Properties xmlns="http://schemas.openxmlformats.org/officeDocument/2006/custom-properties" xmlns:vt="http://schemas.openxmlformats.org/officeDocument/2006/docPropsVTypes"/>
</file>