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à LED à disque en plastique innovant pour un montage universel (mur/plafond/plafond encastré/flèche). Luminaire pour un montage facile composé de seulement 3 pièces. Peut être monté sans outil sur un système de montage rapide intégré au plafond ou au mur. Sans tension de réseau lors du démontage du luminaire. Convient pour un allumage permanent ou en mode veille. Sécurité de planification grâce à l'utilisation variable et sans outil des pictogrammes sur place. Jeu de pictogrammes (gauche, droite, bas, haut) inclus en standard dans la livraison. </w:t>
      </w:r>
      <w:br/>
      <w:r>
        <w:rPr/>
        <w:t xml:space="preserve">Convertisseur LED avec module de surveillance intégré pour la surveillance des luminaires individuels avec commutateur d'adressage à 20 positions avec possibilité de commutation sélective.</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34 mm x 250 mm x 174 mm</w:t>
      </w:r>
    </w:p>
    <w:p>
      <w:pPr/>
    </w:p>
    <w:p>
      <w:pPr/>
      <w:r>
        <w:rPr/>
        <w:t xml:space="preserve">Type de montage: Universal</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-25 °C à 40 °C °C</w:t>
      </w:r>
    </w:p>
    <w:p>
      <w:pPr/>
      <w:r>
        <w:rPr/>
        <w:t xml:space="preserve">Température permise en mode veille: -25 °C à 40 °C °C</w:t>
      </w:r>
    </w:p>
    <w:p>
      <w:pPr/>
      <w:r>
        <w:rPr/>
        <w:t xml:space="preserve">Distance de reconnaissance: 22m m</w:t>
      </w:r>
    </w:p>
    <w:p>
      <w:pPr/>
      <w:r>
        <w:rPr/>
        <w:t xml:space="preserve">Pictogramme: Set</w:t>
      </w:r>
    </w:p>
    <w:p>
      <w:pPr/>
    </w:p>
    <w:p>
      <w:pPr/>
      <w:r>
        <w:rPr/>
        <w:t xml:space="preserve">Puissance en mode continu: 3,9 W W</w:t>
      </w:r>
    </w:p>
    <w:p>
      <w:pPr/>
      <w:r>
        <w:rPr/>
        <w:t xml:space="preserve">Puissance en mode veille: 1,5 W W</w:t>
      </w:r>
    </w:p>
    <w:p>
      <w:pPr/>
      <w:r>
        <w:rPr/>
        <w:t xml:space="preserve">Flux lumineux en mode de secours: 85 lm lm</w:t>
      </w:r>
    </w:p>
    <w:p>
      <w:pPr/>
    </w:p>
    <w:p>
      <w:pPr/>
      <w:r>
        <w:rPr/>
        <w:t xml:space="preserve">Tension d'entrée AC: 230 V V</w:t>
      </w:r>
    </w:p>
    <w:p>
      <w:pPr/>
      <w:r>
        <w:rPr/>
        <w:t xml:space="preserve">Section de raccordement: 2.5 mm² mm</w:t>
      </w:r>
    </w:p>
    <w:p>
      <w:pPr/>
    </w:p>
    <w:p>
      <w:pPr/>
      <w:r>
        <w:rPr/>
        <w:t xml:space="preserve">Batterie: LFPN3233.01-TT</w:t>
      </w:r>
    </w:p>
    <w:p>
      <w:pPr/>
    </w:p>
    <w:p>
      <w:pPr/>
      <w:r>
        <w:rPr/>
        <w:t xml:space="preserve">Numéro d'article: KSU418WL-TT</w:t>
      </w:r>
    </w:p>
    <w:p>
      <w:pPr/>
    </w:p>
    <w:p>
      <w:pPr/>
      <w:r>
        <w:rPr/>
        <w:t xml:space="preserve">Accessoires:</w:t>
      </w:r>
    </w:p>
    <w:p>
      <w:pPr/>
      <w:r>
        <w:rPr/>
        <w:t xml:space="preserve">Numéro d'article: KME-EB,  </w:t>
      </w:r>
    </w:p>
    <w:p>
      <w:pPr/>
      <w:r>
        <w:rPr/>
        <w:t xml:space="preserve">Numéro d'article: AWKSU,  </w:t>
      </w:r>
    </w:p>
    <w:p>
      <w:pPr/>
      <w:r>
        <w:rPr/>
        <w:t xml:space="preserve">Numéro d'article: 2PW-EB,  </w:t>
      </w:r>
    </w:p>
    <w:p>
      <w:pPr/>
      <w:r>
        <w:rPr/>
        <w:t xml:space="preserve">Numéro d'article: KMBE,  </w:t>
      </w:r>
    </w:p>
    <w:p>
      <w:pPr/>
      <w:r>
        <w:rPr/>
        <w:t xml:space="preserve">Numéro d'article: BALLPLX-KMU.01, </w:t>
      </w:r>
    </w:p>
    <w:p>
      <w:pPr/>
      <w:r>
        <w:rPr/>
        <w:t xml:space="preserve">Numéro d'article: DSA, </w:t>
      </w:r>
    </w:p>
    <w:p>
      <w:pPr/>
      <w:r>
        <w:rPr/>
        <w:t xml:space="preserve">Numéro d'article: KSE-MB-WS, </w:t>
      </w:r>
    </w:p>
    <w:p>
      <w:pPr/>
      <w:r>
        <w:rPr/>
        <w:t xml:space="preserve">Numéro d'article: KSE-MB-SI,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3D7D9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2026-08-27T06:51:09+02:00</dcterms:created>
  <dcterms:modified xsi:type="dcterms:W3CDTF">2026-08-27T06:51:09+02:00</dcterms:modified>
</cp:coreProperties>
</file>

<file path=docProps/custom.xml><?xml version="1.0" encoding="utf-8"?>
<Properties xmlns="http://schemas.openxmlformats.org/officeDocument/2006/custom-properties" xmlns:vt="http://schemas.openxmlformats.org/officeDocument/2006/docPropsVTypes"/>
</file>