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inclus en standard dans la livraison. </w:t>
      </w:r>
      <w:br/>
      <w:r>
        <w:rPr/>
        <w:t xml:space="preserve">Convertisseur LED avec module de surveillance intégré pour la surveillance des luminaires individuels avec commutateur d'adressage à 20 positions avec possibilité de commutation sélective.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1 W W</w:t>
      </w:r>
    </w:p>
    <w:p>
      <w:pPr/>
      <w:r>
        <w:rPr/>
        <w:t xml:space="preserve">Flux lumineux en mode de secours: 35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KSU418SC-SW</w:t>
      </w:r>
    </w:p>
    <w:p>
      <w:pPr/>
    </w:p>
    <w:p>
      <w:pPr/>
      <w:r>
        <w:rPr/>
        <w:t xml:space="preserve">Accessoires:</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DSA, </w:t>
      </w:r>
    </w:p>
    <w:p>
      <w:pPr/>
      <w:r>
        <w:rPr/>
        <w:t xml:space="preserve">Numéro d'article: KSE-MB-WS, </w:t>
      </w:r>
    </w:p>
    <w:p>
      <w:pPr/>
      <w:r>
        <w:rPr/>
        <w:t xml:space="preserve">Numéro d'article: KSE-MB-SI,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17D88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2026-10-09T05:13:28+02:00</dcterms:created>
  <dcterms:modified xsi:type="dcterms:W3CDTF">2026-10-09T05:13:28+02:00</dcterms:modified>
</cp:coreProperties>
</file>

<file path=docProps/custom.xml><?xml version="1.0" encoding="utf-8"?>
<Properties xmlns="http://schemas.openxmlformats.org/officeDocument/2006/custom-properties" xmlns:vt="http://schemas.openxmlformats.org/officeDocument/2006/docPropsVTypes"/>
</file>