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pour l'éclairage des issues de secours selon les normes DIN EN 60598-1, DIN EN 60598-2-22 et DIN EN 1838.</w:t>
      </w:r>
      <w:br/>
      <w:br/>
      <w:r>
        <w:rPr/>
        <w:t xml:space="preserve">Luminaire mural apparent robuste en zinc moulé sous pression pour l'éclairage des issues de secours et des voies d'évacuation. Convient pour une utilisation à l'intérieur et à l'extérieur, par exemple au-dessus des sorties. Grâce aux lentilles de diffusion intégrées, on obtient une répartition optimale de la lumière et un éclairage des voies d'évacuation et de secours.</w:t>
      </w:r>
      <w:br/>
      <w:br/>
      <w:r>
        <w:rPr/>
        <w:t xml:space="preserve">Disponible en blanc et en anthracite. </w:t>
      </w:r>
      <w:br/>
      <w:br/>
      <w:r>
        <w:rPr/>
        <w:t xml:space="preserve">Caractéristiques :</w:t>
      </w:r>
      <w:br/>
      <w:r>
        <w:rPr/>
        <w:t xml:space="preserve">- Robuste mécaniquement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Vis cachées invisibles de l'avant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7016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-25 °C à 35 °C °C</w:t>
      </w:r>
    </w:p>
    <w:p>
      <w:pPr/>
      <w:r>
        <w:rPr/>
        <w:t xml:space="preserve">Température permise en mode veille: -25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3,9 W W</w:t>
      </w:r>
    </w:p>
    <w:p>
      <w:pPr/>
      <w:r>
        <w:rPr/>
        <w:t xml:space="preserve">Puissance en mode veille: 1,5 W W</w:t>
      </w:r>
    </w:p>
    <w:p>
      <w:pPr/>
      <w:r>
        <w:rPr/>
        <w:t xml:space="preserve">Flux lumineux en mode de secours: 190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Numéro d'article: ZAW411WL-AZ-COOLIP54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192C36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2026-10-11T06:40:29+02:00</dcterms:created>
  <dcterms:modified xsi:type="dcterms:W3CDTF">2026-10-11T06:40:29+02:00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