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Luminaire de sécurité compact en forme de barre en plastique avec un capot plat transparent, pour un montage mural ou au plafond. En option, le luminaire peut être encastré dans le plafond avec un cadre d'encastrement.</w:t>
      </w:r>
      <w:br/>
      <w:r>
        <w:rPr/>
        <w:t xml:space="preserve">Les lentilles de diffusion intégrées dans le capot permettent d'obtenir une répartition optimale de la lumière et un éclairage des voies d'évacuation et de sauvetage.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250 mm x 34 mm x 50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-5 °C à 40 °C °C</w:t>
      </w:r>
    </w:p>
    <w:p>
      <w:pPr/>
      <w:r>
        <w:rPr/>
        <w:t xml:space="preserve">Pictogramme: Nein</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KMB413SC-SW</w:t>
      </w:r>
    </w:p>
    <w:p>
      <w:pPr/>
    </w:p>
    <w:p>
      <w:pPr/>
      <w:r>
        <w:rPr/>
        <w:t xml:space="preserve">Accessoires:</w:t>
      </w:r>
    </w:p>
    <w:p>
      <w:pPr/>
      <w:r>
        <w:rPr/>
        <w:t xml:space="preserve">Numéro d'article: KME-EB,  </w:t>
      </w:r>
    </w:p>
    <w:p>
      <w:pPr/>
      <w:r>
        <w:rPr/>
        <w:t xml:space="preserve">Numéro d'article: BALL1,  </w:t>
      </w:r>
    </w:p>
    <w:p>
      <w:pPr/>
      <w:r>
        <w:rPr/>
        <w:t xml:space="preserve">Numéro d'article: KMBE,  </w:t>
      </w:r>
    </w:p>
    <w:p>
      <w:pPr/>
      <w:r>
        <w:rPr/>
        <w:t xml:space="preserve">Numéro d'article: BALLPLX-KMB, </w:t>
      </w:r>
    </w:p>
    <w:p>
      <w:pPr/>
      <w:r>
        <w:rPr/>
        <w:t xml:space="preserve">Numéro d'article: KMBFH,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2FC51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2026-10-24T07:08:49+02:00</dcterms:created>
  <dcterms:modified xsi:type="dcterms:W3CDTF">2026-10-24T07:08:49+02:00</dcterms:modified>
</cp:coreProperties>
</file>

<file path=docProps/custom.xml><?xml version="1.0" encoding="utf-8"?>
<Properties xmlns="http://schemas.openxmlformats.org/officeDocument/2006/custom-properties" xmlns:vt="http://schemas.openxmlformats.org/officeDocument/2006/docPropsVTypes"/>
</file>