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w:t>
      </w:r>
      <w:br/>
      <w:br/>
      <w:r>
        <w:rPr/>
        <w:t xml:space="preserve">Luminaire à pictogramme à LED en plastique avec capot convexe pour montage mural. Convient pour un allumage permanent ou en mode veille. Pour faciliter le montage, des vis de nivellement sont intégrées pour compenser les supports inégaux. La sécurité de planification est assurée grâce à l'utilisation variable et sans outil des pictogrammes sur place. Les pictogrammes sont placés à l'intérieur et sont enfichés sans solvant. Le set de pictogrammes (MTL, MTR et 2x flèches droites) est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PCABS,Polycarbonate</w:t>
      </w:r>
    </w:p>
    <w:p>
      <w:pPr/>
      <w:r>
        <w:rPr/>
        <w:t xml:space="preserve">Couleur: RAL 9003</w:t>
      </w:r>
    </w:p>
    <w:p>
      <w:pPr/>
      <w:r>
        <w:rPr/>
        <w:t xml:space="preserve">Dimensions: 68 mm x 320 mm x 168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0 °C à 40 °C °C</w:t>
      </w:r>
    </w:p>
    <w:p>
      <w:pPr/>
      <w:r>
        <w:rPr/>
        <w:t xml:space="preserve">Température permise en mode veille: 0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r>
        <w:rPr/>
        <w:t xml:space="preserve">Flux lumineux en mode de secours: 140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PXW413SC</w:t>
      </w:r>
    </w:p>
    <w:p>
      <w:pPr/>
    </w:p>
    <w:p>
      <w:pPr/>
      <w:r>
        <w:rPr/>
        <w:t xml:space="preserve">Accessoires:</w:t>
      </w:r>
    </w:p>
    <w:p>
      <w:pPr/>
      <w:r>
        <w:rPr/>
        <w:t xml:space="preserve">Numéro d'article: PXD-PIKTOSETSONDER.01,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0C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2026-07-16T06:04:19+02:00</dcterms:created>
  <dcterms:modified xsi:type="dcterms:W3CDTF">2026-07-16T06:04:19+02:00</dcterms:modified>
</cp:coreProperties>
</file>

<file path=docProps/custom.xml><?xml version="1.0" encoding="utf-8"?>
<Properties xmlns="http://schemas.openxmlformats.org/officeDocument/2006/custom-properties" xmlns:vt="http://schemas.openxmlformats.org/officeDocument/2006/docPropsVTypes"/>
</file>