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Diamètre: 160 mm</w:t>
      </w:r>
    </w:p>
    <w:p>
      <w:pPr/>
    </w:p>
    <w:p>
      <w:pPr/>
      <w:r>
        <w:rPr/>
        <w:t xml:space="preserve">Type de montage: Bodenaufbau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-20 °C à 50 °C °C</w:t>
      </w:r>
    </w:p>
    <w:p>
      <w:pPr/>
      <w:r>
        <w:rPr/>
        <w:t xml:space="preserve">Température permise en mode veille: -20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10 W W</w:t>
      </w:r>
    </w:p>
    <w:p>
      <w:pPr/>
      <w:r>
        <w:rPr/>
        <w:t xml:space="preserve">Flux lumineux en mode de secours: 610 lm lm</w:t>
      </w:r>
    </w:p>
    <w:p>
      <w:pPr/>
    </w:p>
    <w:p>
      <w:pPr/>
      <w:r>
        <w:rPr/>
        <w:t xml:space="preserve">Tension d'entrée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ZPMR029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2026-07-16T05:21:43+02:00</dcterms:created>
  <dcterms:modified xsi:type="dcterms:W3CDTF">2026-07-16T05:21:43+02:00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