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10</w:t>
      </w:r>
    </w:p>
    <w:p>
      <w:pPr/>
      <w:r>
        <w:rPr/>
        <w:t xml:space="preserve">Température permise en mode contenu: 0 °C à 50 °C °C</w:t>
      </w:r>
    </w:p>
    <w:p>
      <w:pPr/>
      <w:r>
        <w:rPr/>
        <w:t xml:space="preserve">Température permise en mode veille: 0 °C à 50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24 W W</w:t>
      </w:r>
    </w:p>
    <w:p>
      <w:pPr/>
      <w:r>
        <w:rPr/>
        <w:t xml:space="preserve">Flux lumineux en mode de secours: 840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XPIU411SC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B71E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2026-07-15T05:22:13+02:00</dcterms:created>
  <dcterms:modified xsi:type="dcterms:W3CDTF">2026-07-15T05:22:13+02:00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