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Polycarbonate</w:t>
      </w:r>
    </w:p>
    <w:p>
      <w:pPr/>
      <w:r>
        <w:rPr/>
        <w:t xml:space="preserve">Couleur: RAL 7035</w:t>
      </w:r>
    </w:p>
    <w:p>
      <w:pPr/>
      <w:r>
        <w:rPr/>
        <w:t xml:space="preserve">Dimensions: 1560 mm x 82 mm x 97 mm</w:t>
      </w:r>
    </w:p>
    <w:p>
      <w:pPr/>
    </w:p>
    <w:p>
      <w:pPr/>
      <w:r>
        <w:rPr/>
        <w:t xml:space="preserve">Type de montage: Wandaufbau,Deckenaufbau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Numéro d'article: LFU15023WL-CCT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D9267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2026-07-03T08:03:55+02:00</dcterms:created>
  <dcterms:modified xsi:type="dcterms:W3CDTF">2026-07-03T08:03:55+02:00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