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54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590 lm lm</w:t>
      </w:r>
    </w:p>
    <w:p>
      <w:pPr/>
    </w:p>
    <w:p>
      <w:pPr/>
      <w:r>
        <w:rPr/>
        <w:t xml:space="preserve">Tension d'entrée AC: 240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Numéro d'article: LFU15401SC-CCT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B19A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2026-07-27T07:48:08+02:00</dcterms:created>
  <dcterms:modified xsi:type="dcterms:W3CDTF">2026-07-27T07:48:08+02:00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