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300 mm x 300 mm x 179.5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4</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1,0 W W</w:t>
      </w:r>
    </w:p>
    <w:p>
      <w:pPr/>
      <w:r>
        <w:rPr/>
        <w:t xml:space="preserve">Flux lumineux en mode de secours: 520 lm lm</w:t>
      </w:r>
    </w:p>
    <w:p>
      <w:pPr/>
    </w:p>
    <w:p>
      <w:pPr/>
    </w:p>
    <w:p>
      <w:pPr/>
      <w:r>
        <w:rPr/>
        <w:t xml:space="preserve">Batterie: LFPN3233.01-TT</w:t>
      </w:r>
    </w:p>
    <w:p>
      <w:pPr/>
    </w:p>
    <w:p>
      <w:pPr/>
      <w:r>
        <w:rPr/>
        <w:t xml:space="preserve">Numéro d'article: WHXD413DL-TT</w:t>
      </w:r>
    </w:p>
    <w:p>
      <w:pPr/>
    </w:p>
    <w:p>
      <w:pPr/>
      <w:r>
        <w:rPr/>
        <w:t xml:space="preserve">Accessoires:</w:t>
      </w:r>
    </w:p>
    <w:p>
      <w:pPr/>
      <w:r>
        <w:rPr/>
        <w:t xml:space="preserve">Numéro d'article: WKO,  </w:t>
      </w:r>
    </w:p>
    <w:p>
      <w:pPr/>
      <w:r>
        <w:rPr/>
        <w:t xml:space="preserve">Numéro d'article: DSA-Y4M, </w:t>
      </w:r>
    </w:p>
    <w:p>
      <w:pPr/>
      <w:r>
        <w:rPr/>
        <w:t xml:space="preserve">Numéro d'article: DSA-Y4M-APA,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2026-09-16T20:21:53+02:00</dcterms:created>
  <dcterms:modified xsi:type="dcterms:W3CDTF">2026-09-16T20:21:53+02:00</dcterms:modified>
</cp:coreProperties>
</file>

<file path=docProps/custom.xml><?xml version="1.0" encoding="utf-8"?>
<Properties xmlns="http://schemas.openxmlformats.org/officeDocument/2006/custom-properties" xmlns:vt="http://schemas.openxmlformats.org/officeDocument/2006/docPropsVTypes"/>
</file>