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5,2 W W</w:t>
      </w:r>
    </w:p>
    <w:p>
      <w:pPr/>
      <w:r>
        <w:rPr/>
        <w:t xml:space="preserve">Puissance en mode veille: 1,0 W W</w:t>
      </w:r>
    </w:p>
    <w:p>
      <w:pPr/>
      <w:r>
        <w:rPr/>
        <w:t xml:space="preserve">Flux lumineux en mode de secours: 520 lm lm</w:t>
      </w:r>
    </w:p>
    <w:p>
      <w:pPr/>
    </w:p>
    <w:p>
      <w:pPr/>
    </w:p>
    <w:p>
      <w:pPr/>
      <w:r>
        <w:rPr/>
        <w:t xml:space="preserve">Batterie: LFPN3233.01, {{Produkt - BatteryPerformance - BatteryTechnology (P:17:110)}} Batterie</w:t>
      </w:r>
    </w:p>
    <w:p>
      <w:pPr/>
    </w:p>
    <w:p>
      <w:pPr/>
      <w:r>
        <w:rPr/>
        <w:t xml:space="preserve">Numéro d'article: WHGD413DL</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2026-09-16T20:22:04+02:00</dcterms:created>
  <dcterms:modified xsi:type="dcterms:W3CDTF">2026-09-16T20:22:04+02:00</dcterms:modified>
</cp:coreProperties>
</file>

<file path=docProps/custom.xml><?xml version="1.0" encoding="utf-8"?>
<Properties xmlns="http://schemas.openxmlformats.org/officeDocument/2006/custom-properties" xmlns:vt="http://schemas.openxmlformats.org/officeDocument/2006/docPropsVTypes"/>
</file>