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Diamètre: 160 mm</w:t>
      </w:r>
    </w:p>
    <w:p>
      <w:pPr/>
    </w:p>
    <w:p>
      <w:pPr/>
      <w:r>
        <w:rPr/>
        <w:t xml:space="preserve">Type de montage: Bodenaufbau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200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ZPMR403SC-EHE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2026-09-22T13:39:10+02:00</dcterms:created>
  <dcterms:modified xsi:type="dcterms:W3CDTF">2026-09-22T13:39:10+02:00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