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614 mm x 334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56m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225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LSD413WL</w:t>
      </w:r>
    </w:p>
    <w:p>
      <w:pPr/>
    </w:p>
    <w:p>
      <w:pPr/>
      <w:r>
        <w:rPr/>
        <w:t xml:space="preserve">Accessoires:</w:t>
      </w:r>
    </w:p>
    <w:p>
      <w:pPr/>
      <w:r>
        <w:rPr/>
        <w:t xml:space="preserve">Numéro d'article: DSA, </w:t>
      </w:r>
    </w:p>
    <w:p>
      <w:pPr/>
      <w:r>
        <w:rPr/>
        <w:t xml:space="preserve">Numéro d'article: 2PS-EB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4B5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2026-10-21T14:28:47+02:00</dcterms:created>
  <dcterms:modified xsi:type="dcterms:W3CDTF">2026-10-21T14:28:47+02:00</dcterms:modified>
</cp:coreProperties>
</file>

<file path=docProps/custom.xml><?xml version="1.0" encoding="utf-8"?>
<Properties xmlns="http://schemas.openxmlformats.org/officeDocument/2006/custom-properties" xmlns:vt="http://schemas.openxmlformats.org/officeDocument/2006/docPropsVTypes"/>
</file>