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  <w:r>
        <w:rPr/>
        <w:t xml:space="preserve">Strålingsmønsteret er rotasjonssymmetrisk og rundt.</w:t>
      </w:r>
      <w:br/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4,6 W W</w:t>
      </w:r>
    </w:p>
    <w:p>
      <w:pPr/>
      <w:r>
        <w:rPr/>
        <w:t xml:space="preserve">Strøm i standby-modus: 1,2 W W</w:t>
      </w:r>
    </w:p>
    <w:p>
      <w:pPr/>
      <w:r>
        <w:rPr/>
        <w:t xml:space="preserve">Lysstrøm Nøddrift: 360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ILDF029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2026-07-18T04:04:16+02:00</dcterms:created>
  <dcterms:modified xsi:type="dcterms:W3CDTF">2026-07-18T04:04:16+02:00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