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sikkerhetslampe for belysning av rømnings- og redningsveier i henhold til DIN EN 60598-1, DIN EN 60598-2-22 og DIN EN 1838</w:t>
      </w:r>
      <w:br/>
      <w:br/>
      <w:r>
        <w:rPr/>
        <w:t xml:space="preserve">Robust overflatemontert vegglampe av sink-trykkstøpt for belysning av rømnings- og redningsveier. Egnet for bruk innendørs og utendørs, f.eks over utganger. Diffuserlinsene innlemmet i linsene oppnår optimal lysfordeling og belysning av rømnings- og redningsveiene.</w:t>
      </w:r>
      <w:br/>
      <w:br/>
      <w:r>
        <w:rPr/>
        <w:t xml:space="preserve">Leveres i hvit og antrasitt.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Skruer skjult og ikke synlig forfra</w:t>
      </w:r>
      <w:br/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med 20-sifret adresseringsbryter, for drift på et sentralt strømforsyningssystem. Automatisk kontrollsystem i henhold til DIN EN 62034 type ER, i forbindelse med et MultiControl-anlegg. Funksjoner må overholdes:</w:t>
      </w:r>
    </w:p>
    <w:p>
      <w:pPr>
        <w:numPr>
          <w:ilvl w:val="0"/>
          <w:numId w:val="2"/>
        </w:numPr>
      </w:pPr>
      <w:r>
        <w:rPr/>
        <w:t xml:space="preserve">Integrert enkeltlampeovervåking</w:t>
      </w:r>
    </w:p>
    <w:p>
      <w:pPr>
        <w:numPr>
          <w:ilvl w:val="0"/>
          <w:numId w:val="2"/>
        </w:numPr>
      </w:pPr>
      <w:r>
        <w:rPr/>
        <w:t xml:space="preserve">Integrert lampestyringsfunksjon</w:t>
      </w:r>
    </w:p>
    <w:p>
      <w:pPr>
        <w:numPr>
          <w:ilvl w:val="0"/>
          <w:numId w:val="2"/>
        </w:numPr>
      </w:pPr>
      <w:r>
        <w:rPr/>
        <w:t xml:space="preserve">Individuell omkobling i forbindelse med sentralt strømforsyningssystem fra RP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315 mm x 65 mm x 140 mm</w:t>
      </w:r>
    </w:p>
    <w:p>
      <w:pPr/>
    </w:p>
    <w:p>
      <w:pPr/>
      <w:r>
        <w:rPr/>
        <w:t xml:space="preserve">Type montering: Wandaufbau</w:t>
      </w:r>
    </w:p>
    <w:p>
      <w:pPr/>
      <w:r>
        <w:rPr/>
        <w:t xml:space="preserve">Beskyttelsesklasse: 1</w:t>
      </w:r>
    </w:p>
    <w:p>
      <w:pPr/>
      <w:r>
        <w:rPr/>
        <w:t xml:space="preserve">Beskyttelsesklasse (IP): IP 65</w:t>
      </w:r>
    </w:p>
    <w:p>
      <w:pPr/>
      <w:r>
        <w:rPr/>
        <w:t xml:space="preserve">Slagfasthetsklasse IK: IK 8</w:t>
      </w:r>
    </w:p>
    <w:p>
      <w:pPr/>
      <w:r>
        <w:rPr/>
        <w:t xml:space="preserve">Allowed temperature DS: -30 °C to 35 °C °C</w:t>
      </w:r>
    </w:p>
    <w:p>
      <w:pPr/>
      <w:r>
        <w:rPr/>
        <w:t xml:space="preserve">Allowed temperature BS: -30 °C to 40 °C °C</w:t>
      </w:r>
    </w:p>
    <w:p>
      <w:pPr/>
      <w:r>
        <w:rPr/>
        <w:t xml:space="preserve">Piktogram: Nein</w:t>
      </w:r>
    </w:p>
    <w:p>
      <w:pPr/>
    </w:p>
    <w:p>
      <w:pPr/>
      <w:r>
        <w:rPr/>
        <w:t xml:space="preserve">Strøm kontinuerlig drift: 2,3 W W</w:t>
      </w:r>
    </w:p>
    <w:p>
      <w:pPr/>
      <w:r>
        <w:rPr/>
        <w:t xml:space="preserve">Strøm i standby-modus: 1 W W</w:t>
      </w:r>
    </w:p>
    <w:p>
      <w:pPr/>
      <w:r>
        <w:rPr/>
        <w:t xml:space="preserve">Lysstrøm Nøddrift: 220 lm lm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ZAW019ML</w:t>
      </w:r>
    </w:p>
    <w:p>
      <w:pPr/>
    </w:p>
    <w:p>
      <w:pPr/>
      <w:r>
        <w:rPr/>
        <w:t xml:space="preserve">Tilbehør: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46F36C1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2026-09-21T05:12:44+02:00</dcterms:created>
  <dcterms:modified xsi:type="dcterms:W3CDTF">2026-09-21T05:12:44+02:00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