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Redningstegn/sikkerhetslampe i henhold til DIN EN 60598-1, DIN EN 60598-2-22 og DIN EN 1838</w:t>
      </w:r>
      <w:br/>
      <w:r>
        <w:rPr/>
        <w:t xml:space="preserve">  </w:t>
      </w:r>
      <w:br/>
      <w:r>
        <w:rPr/>
        <w:t xml:space="preserve">Plastlampe for vegg- eller takmontering, med hette festet med skruer.</w:t>
      </w:r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med 20-sifret adresseringsbryter, for drift på et sentralt strømforsyningssystem. Automatisk kontrollsystem i henhold til DIN EN 62034 type ER, i forbindelse med et MultiControl-anlegg. Funksjoner må overholdes:</w:t>
      </w:r>
    </w:p>
    <w:p>
      <w:pPr>
        <w:numPr>
          <w:ilvl w:val="0"/>
          <w:numId w:val="2"/>
        </w:numPr>
      </w:pPr>
      <w:r>
        <w:rPr/>
        <w:t xml:space="preserve">Integrert enkeltlampeovervåking</w:t>
      </w:r>
    </w:p>
    <w:p>
      <w:pPr>
        <w:numPr>
          <w:ilvl w:val="0"/>
          <w:numId w:val="2"/>
        </w:numPr>
      </w:pPr>
      <w:r>
        <w:rPr/>
        <w:t xml:space="preserve">Integrert lampestyringsfunksjon</w:t>
      </w:r>
    </w:p>
    <w:p>
      <w:pPr>
        <w:numPr>
          <w:ilvl w:val="0"/>
          <w:numId w:val="2"/>
        </w:numPr>
      </w:pPr>
      <w:r>
        <w:rPr/>
        <w:t xml:space="preserve">Individuell omkobling i forbindelse med sentralt strømforsyningssystem fra RP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370 mm x 105 mm x 152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5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Leseravstand: 24m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5,2 W W</w:t>
      </w:r>
    </w:p>
    <w:p>
      <w:pPr/>
      <w:r>
        <w:rPr/>
        <w:t xml:space="preserve">Strøm i standby-modus: 1,1 W W</w:t>
      </w:r>
    </w:p>
    <w:p>
      <w:pPr/>
      <w:r>
        <w:rPr/>
        <w:t xml:space="preserve">Lysstrøm Nøddrift: 300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</w:t>
      </w:r>
    </w:p>
    <w:p>
      <w:pPr/>
    </w:p>
    <w:p>
      <w:pPr/>
      <w:r>
        <w:rPr/>
        <w:t xml:space="preserve">Varenummer: PFW019ML-P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BALL2,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F13540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2026-07-15T05:35:44+02:00</dcterms:created>
  <dcterms:modified xsi:type="dcterms:W3CDTF">2026-07-15T05:35:44+02:00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