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7,5 W W</w:t>
      </w:r>
    </w:p>
    <w:p>
      <w:pPr/>
      <w:r>
        <w:rPr/>
        <w:t xml:space="preserve">Strøm i standby-modus: 3,6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NIMH1208P, {{Produkt - BatteryPerformance - BatteryTechnology (P:17:110)}} Batteri</w:t>
      </w:r>
    </w:p>
    <w:p>
      <w:pPr/>
    </w:p>
    <w:p>
      <w:pPr/>
      <w:r>
        <w:rPr/>
        <w:t xml:space="preserve">Varenummer: KDU011WL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BF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2026-07-29T09:15:32+02:00</dcterms:created>
  <dcterms:modified xsi:type="dcterms:W3CDTF">2026-07-29T09:15:32+02:00</dcterms:modified>
</cp:coreProperties>
</file>

<file path=docProps/custom.xml><?xml version="1.0" encoding="utf-8"?>
<Properties xmlns="http://schemas.openxmlformats.org/officeDocument/2006/custom-properties" xmlns:vt="http://schemas.openxmlformats.org/officeDocument/2006/docPropsVTypes"/>
</file>