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LFP3233.01, {{Produkt - BatteryPerformance - BatteryTechnology (P:17:110)}} Batteri</w:t>
      </w:r>
    </w:p>
    <w:p>
      <w:pPr/>
    </w:p>
    <w:p>
      <w:pPr/>
      <w:r>
        <w:rPr/>
        <w:t xml:space="preserve">Varenummer: KMU011WB</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71D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2026-09-16T17:33:19+02:00</dcterms:created>
  <dcterms:modified xsi:type="dcterms:W3CDTF">2026-09-16T17:33:19+02:00</dcterms:modified>
</cp:coreProperties>
</file>

<file path=docProps/custom.xml><?xml version="1.0" encoding="utf-8"?>
<Properties xmlns="http://schemas.openxmlformats.org/officeDocument/2006/custom-properties" xmlns:vt="http://schemas.openxmlformats.org/officeDocument/2006/docPropsVTypes"/>
</file>